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33E" w:rsidRDefault="0070633E" w:rsidP="0070633E">
      <w:pPr>
        <w:spacing w:line="360" w:lineRule="auto"/>
        <w:rPr>
          <w:rFonts w:ascii="宋体" w:hAnsi="宋体" w:cs="宋体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</w:rPr>
        <w:t>附件1：</w:t>
      </w:r>
    </w:p>
    <w:p w:rsidR="00F6546E" w:rsidRPr="00F6546E" w:rsidRDefault="00E827CE" w:rsidP="00F6546E">
      <w:pPr>
        <w:spacing w:line="360" w:lineRule="auto"/>
        <w:ind w:firstLineChars="1100" w:firstLine="3313"/>
        <w:rPr>
          <w:rFonts w:ascii="宋体" w:hAnsi="宋体" w:cs="宋体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</w:rPr>
        <w:t>20</w:t>
      </w:r>
      <w:r w:rsidR="00F6546E">
        <w:rPr>
          <w:rFonts w:ascii="宋体" w:hAnsi="宋体" w:cs="宋体" w:hint="eastAsia"/>
          <w:b/>
          <w:bCs/>
          <w:sz w:val="30"/>
          <w:szCs w:val="30"/>
        </w:rPr>
        <w:t>20</w:t>
      </w:r>
      <w:r>
        <w:rPr>
          <w:rFonts w:ascii="宋体" w:hAnsi="宋体" w:cs="宋体" w:hint="eastAsia"/>
          <w:b/>
          <w:bCs/>
          <w:sz w:val="30"/>
          <w:szCs w:val="30"/>
        </w:rPr>
        <w:t>年校级课题</w:t>
      </w:r>
      <w:r w:rsidR="00F6546E">
        <w:rPr>
          <w:rFonts w:ascii="宋体" w:hAnsi="宋体" w:cs="宋体" w:hint="eastAsia"/>
          <w:b/>
          <w:bCs/>
          <w:sz w:val="30"/>
          <w:szCs w:val="30"/>
        </w:rPr>
        <w:t>选题公示</w:t>
      </w:r>
    </w:p>
    <w:tbl>
      <w:tblPr>
        <w:tblW w:w="1050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1"/>
        <w:gridCol w:w="9214"/>
      </w:tblGrid>
      <w:tr w:rsidR="00F6546E" w:rsidRPr="00F6546E" w:rsidTr="00F6546E">
        <w:trPr>
          <w:trHeight w:val="499"/>
        </w:trPr>
        <w:tc>
          <w:tcPr>
            <w:tcW w:w="1291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kern w:val="0"/>
                <w:sz w:val="22"/>
                <w:szCs w:val="22"/>
              </w:rPr>
              <w:t>选题名称</w:t>
            </w:r>
          </w:p>
        </w:tc>
      </w:tr>
      <w:tr w:rsidR="00F6546E" w:rsidRPr="00F6546E" w:rsidTr="00F6546E">
        <w:trPr>
          <w:trHeight w:val="499"/>
        </w:trPr>
        <w:tc>
          <w:tcPr>
            <w:tcW w:w="1291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kern w:val="0"/>
                <w:sz w:val="22"/>
                <w:szCs w:val="22"/>
              </w:rPr>
              <w:t>乡村振兴公共平台研究建设研究</w:t>
            </w:r>
          </w:p>
        </w:tc>
      </w:tr>
      <w:tr w:rsidR="00F6546E" w:rsidRPr="00F6546E" w:rsidTr="00F6546E">
        <w:trPr>
          <w:trHeight w:val="499"/>
        </w:trPr>
        <w:tc>
          <w:tcPr>
            <w:tcW w:w="1291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kern w:val="0"/>
                <w:sz w:val="22"/>
                <w:szCs w:val="22"/>
              </w:rPr>
              <w:t>咸宁职业技术学院“十四五”期间发展规划研究</w:t>
            </w:r>
          </w:p>
        </w:tc>
      </w:tr>
      <w:tr w:rsidR="00F6546E" w:rsidRPr="00F6546E" w:rsidTr="00F6546E">
        <w:trPr>
          <w:trHeight w:val="499"/>
        </w:trPr>
        <w:tc>
          <w:tcPr>
            <w:tcW w:w="1291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kern w:val="0"/>
                <w:sz w:val="22"/>
                <w:szCs w:val="22"/>
              </w:rPr>
              <w:t>咸宁职业技术学院推进“1+X证书”制度建设路径研究</w:t>
            </w:r>
          </w:p>
        </w:tc>
      </w:tr>
      <w:tr w:rsidR="00F6546E" w:rsidRPr="00F6546E" w:rsidTr="00F6546E">
        <w:trPr>
          <w:trHeight w:val="499"/>
        </w:trPr>
        <w:tc>
          <w:tcPr>
            <w:tcW w:w="1291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kern w:val="0"/>
                <w:sz w:val="22"/>
                <w:szCs w:val="22"/>
              </w:rPr>
              <w:t>新形势下我校行政管理执行力提升路径研究</w:t>
            </w:r>
          </w:p>
        </w:tc>
      </w:tr>
      <w:tr w:rsidR="00F6546E" w:rsidRPr="00F6546E" w:rsidTr="00F6546E">
        <w:trPr>
          <w:trHeight w:val="499"/>
        </w:trPr>
        <w:tc>
          <w:tcPr>
            <w:tcW w:w="1291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kern w:val="0"/>
                <w:sz w:val="22"/>
                <w:szCs w:val="22"/>
              </w:rPr>
              <w:t>”三全育人“视域下我校融媒体构建研究</w:t>
            </w:r>
          </w:p>
        </w:tc>
      </w:tr>
      <w:tr w:rsidR="00F6546E" w:rsidRPr="00F6546E" w:rsidTr="00F6546E">
        <w:trPr>
          <w:trHeight w:val="499"/>
        </w:trPr>
        <w:tc>
          <w:tcPr>
            <w:tcW w:w="1291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kern w:val="0"/>
                <w:sz w:val="22"/>
                <w:szCs w:val="22"/>
              </w:rPr>
              <w:t>高职院校老年服务与管理专业课程体系设置的研究与实践</w:t>
            </w:r>
          </w:p>
        </w:tc>
      </w:tr>
      <w:tr w:rsidR="00F6546E" w:rsidRPr="00F6546E" w:rsidTr="00F6546E">
        <w:trPr>
          <w:trHeight w:val="499"/>
        </w:trPr>
        <w:tc>
          <w:tcPr>
            <w:tcW w:w="1291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kern w:val="0"/>
                <w:sz w:val="22"/>
                <w:szCs w:val="22"/>
              </w:rPr>
              <w:t>高职院校（外语）专业带头人能力体系应用研究</w:t>
            </w:r>
          </w:p>
        </w:tc>
      </w:tr>
      <w:tr w:rsidR="00F6546E" w:rsidRPr="00F6546E" w:rsidTr="00F6546E">
        <w:trPr>
          <w:trHeight w:val="585"/>
        </w:trPr>
        <w:tc>
          <w:tcPr>
            <w:tcW w:w="1291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kern w:val="0"/>
                <w:sz w:val="22"/>
                <w:szCs w:val="22"/>
              </w:rPr>
              <w:t>基于高职会计技能竞赛改革导向下咸宁职业技术学院会计专业《管理会计》课程改革研究</w:t>
            </w:r>
          </w:p>
        </w:tc>
      </w:tr>
      <w:tr w:rsidR="00F6546E" w:rsidRPr="00F6546E" w:rsidTr="00F6546E">
        <w:trPr>
          <w:trHeight w:val="499"/>
        </w:trPr>
        <w:tc>
          <w:tcPr>
            <w:tcW w:w="1291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kern w:val="0"/>
                <w:sz w:val="22"/>
                <w:szCs w:val="22"/>
              </w:rPr>
              <w:t>市域高职教师与创新型中小企业协同发展研究</w:t>
            </w:r>
          </w:p>
        </w:tc>
      </w:tr>
      <w:tr w:rsidR="00F6546E" w:rsidRPr="00F6546E" w:rsidTr="00F6546E">
        <w:trPr>
          <w:trHeight w:val="499"/>
        </w:trPr>
        <w:tc>
          <w:tcPr>
            <w:tcW w:w="1291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kern w:val="0"/>
                <w:sz w:val="22"/>
                <w:szCs w:val="22"/>
              </w:rPr>
              <w:t>10</w:t>
            </w: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444D1B" w:rsidRPr="00F6546E" w:rsidRDefault="00F6546E" w:rsidP="00444D1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 w:rsidRPr="00F6546E">
              <w:rPr>
                <w:rFonts w:ascii="宋体" w:hAnsi="宋体" w:cs="宋体" w:hint="eastAsia"/>
                <w:kern w:val="0"/>
                <w:sz w:val="22"/>
                <w:szCs w:val="22"/>
              </w:rPr>
              <w:t>整骨式麻类</w:t>
            </w:r>
            <w:proofErr w:type="gramEnd"/>
            <w:r w:rsidRPr="00F6546E">
              <w:rPr>
                <w:rFonts w:ascii="宋体" w:hAnsi="宋体" w:cs="宋体" w:hint="eastAsia"/>
                <w:kern w:val="0"/>
                <w:sz w:val="22"/>
                <w:szCs w:val="22"/>
              </w:rPr>
              <w:t>纤维剥制设备的设计与研制</w:t>
            </w:r>
          </w:p>
        </w:tc>
      </w:tr>
      <w:tr w:rsidR="00F6546E" w:rsidRPr="00F6546E" w:rsidTr="00F6546E">
        <w:trPr>
          <w:trHeight w:val="660"/>
        </w:trPr>
        <w:tc>
          <w:tcPr>
            <w:tcW w:w="1291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kern w:val="0"/>
                <w:sz w:val="22"/>
                <w:szCs w:val="22"/>
              </w:rPr>
              <w:t>11</w:t>
            </w: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基于物流管理专业认证的活页式教材开发探究——以《仓储与配送管理》课程为例 </w:t>
            </w:r>
          </w:p>
        </w:tc>
      </w:tr>
      <w:tr w:rsidR="00F6546E" w:rsidRPr="00F6546E" w:rsidTr="00F6546E">
        <w:trPr>
          <w:trHeight w:val="735"/>
        </w:trPr>
        <w:tc>
          <w:tcPr>
            <w:tcW w:w="1291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kern w:val="0"/>
                <w:sz w:val="22"/>
                <w:szCs w:val="22"/>
              </w:rPr>
              <w:t>12</w:t>
            </w: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课程教学创新的实践研究-以农村物流课程包《物流信息技术》为例 </w:t>
            </w:r>
          </w:p>
        </w:tc>
      </w:tr>
      <w:tr w:rsidR="00F6546E" w:rsidRPr="00F6546E" w:rsidTr="00F6546E">
        <w:trPr>
          <w:trHeight w:val="499"/>
        </w:trPr>
        <w:tc>
          <w:tcPr>
            <w:tcW w:w="1291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kern w:val="0"/>
                <w:sz w:val="22"/>
                <w:szCs w:val="22"/>
              </w:rPr>
              <w:t>13</w:t>
            </w: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444D1B" w:rsidRPr="00F6546E" w:rsidRDefault="00F6546E" w:rsidP="00444D1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F6546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文旅融合</w:t>
            </w:r>
            <w:proofErr w:type="gramEnd"/>
            <w:r w:rsidRPr="00F6546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背景下湖北乡村旅游发展之路</w:t>
            </w:r>
          </w:p>
        </w:tc>
      </w:tr>
      <w:tr w:rsidR="00F6546E" w:rsidRPr="00F6546E" w:rsidTr="00F6546E">
        <w:trPr>
          <w:trHeight w:val="499"/>
        </w:trPr>
        <w:tc>
          <w:tcPr>
            <w:tcW w:w="1291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kern w:val="0"/>
                <w:sz w:val="22"/>
                <w:szCs w:val="22"/>
              </w:rPr>
              <w:t>14</w:t>
            </w: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复兴和传承乡村文化，打造咸宁乡村旅游特色</w:t>
            </w:r>
          </w:p>
        </w:tc>
      </w:tr>
      <w:tr w:rsidR="00F6546E" w:rsidRPr="00F6546E" w:rsidTr="00F6546E">
        <w:trPr>
          <w:trHeight w:val="499"/>
        </w:trPr>
        <w:tc>
          <w:tcPr>
            <w:tcW w:w="1291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kern w:val="0"/>
                <w:sz w:val="22"/>
                <w:szCs w:val="22"/>
              </w:rPr>
              <w:t>15</w:t>
            </w: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乡村振兴战略背景下的农产品物流管理课程开发研究</w:t>
            </w:r>
          </w:p>
        </w:tc>
      </w:tr>
      <w:tr w:rsidR="00F6546E" w:rsidRPr="00F6546E" w:rsidTr="00F6546E">
        <w:trPr>
          <w:trHeight w:val="499"/>
        </w:trPr>
        <w:tc>
          <w:tcPr>
            <w:tcW w:w="1291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kern w:val="0"/>
                <w:sz w:val="22"/>
                <w:szCs w:val="22"/>
              </w:rPr>
              <w:t>16</w:t>
            </w: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444D1B" w:rsidRPr="00F6546E" w:rsidRDefault="00F6546E" w:rsidP="00444D1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基于</w:t>
            </w:r>
            <w:r w:rsidR="0051146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“</w:t>
            </w:r>
            <w:r w:rsidRPr="00F6546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一村多</w:t>
            </w:r>
            <w:r w:rsidR="0051146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”</w:t>
            </w:r>
            <w:bookmarkStart w:id="0" w:name="_GoBack"/>
            <w:bookmarkEnd w:id="0"/>
            <w:r w:rsidRPr="00F6546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农村电商育人模式研究</w:t>
            </w:r>
          </w:p>
        </w:tc>
      </w:tr>
      <w:tr w:rsidR="00F6546E" w:rsidRPr="00F6546E" w:rsidTr="00F6546E">
        <w:trPr>
          <w:trHeight w:val="499"/>
        </w:trPr>
        <w:tc>
          <w:tcPr>
            <w:tcW w:w="1291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kern w:val="0"/>
                <w:sz w:val="22"/>
                <w:szCs w:val="22"/>
              </w:rPr>
              <w:t>17</w:t>
            </w: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推进新时代生态型高校校园建设研究</w:t>
            </w:r>
          </w:p>
        </w:tc>
      </w:tr>
      <w:tr w:rsidR="00F6546E" w:rsidRPr="00F6546E" w:rsidTr="00F6546E">
        <w:trPr>
          <w:trHeight w:val="577"/>
        </w:trPr>
        <w:tc>
          <w:tcPr>
            <w:tcW w:w="1291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kern w:val="0"/>
                <w:sz w:val="22"/>
                <w:szCs w:val="22"/>
              </w:rPr>
              <w:t>18</w:t>
            </w: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基于利益协调的区域职业教育集团办学机制研究——以鄂南职业教育集团为例</w:t>
            </w:r>
          </w:p>
        </w:tc>
      </w:tr>
      <w:tr w:rsidR="00F6546E" w:rsidRPr="00F6546E" w:rsidTr="00F6546E">
        <w:trPr>
          <w:trHeight w:val="499"/>
        </w:trPr>
        <w:tc>
          <w:tcPr>
            <w:tcW w:w="1291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kern w:val="0"/>
                <w:sz w:val="22"/>
                <w:szCs w:val="22"/>
              </w:rPr>
              <w:t>19</w:t>
            </w: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高职院校参与乡村振兴的路径研究</w:t>
            </w:r>
          </w:p>
        </w:tc>
      </w:tr>
      <w:tr w:rsidR="00F6546E" w:rsidRPr="00F6546E" w:rsidTr="00F6546E">
        <w:trPr>
          <w:trHeight w:val="499"/>
        </w:trPr>
        <w:tc>
          <w:tcPr>
            <w:tcW w:w="1291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kern w:val="0"/>
                <w:sz w:val="22"/>
                <w:szCs w:val="22"/>
              </w:rPr>
              <w:t>20</w:t>
            </w: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从“一村多”教学探讨高职教育实践教学的有效路径</w:t>
            </w:r>
          </w:p>
        </w:tc>
      </w:tr>
      <w:tr w:rsidR="00F6546E" w:rsidRPr="00F6546E" w:rsidTr="00F6546E">
        <w:trPr>
          <w:trHeight w:val="499"/>
        </w:trPr>
        <w:tc>
          <w:tcPr>
            <w:tcW w:w="1291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kern w:val="0"/>
                <w:sz w:val="22"/>
                <w:szCs w:val="22"/>
              </w:rPr>
              <w:t>21</w:t>
            </w: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如何推进科研成果转化，提升学校科研核心竞争力</w:t>
            </w:r>
          </w:p>
        </w:tc>
      </w:tr>
      <w:tr w:rsidR="00F6546E" w:rsidRPr="00F6546E" w:rsidTr="00F6546E">
        <w:trPr>
          <w:trHeight w:val="615"/>
        </w:trPr>
        <w:tc>
          <w:tcPr>
            <w:tcW w:w="1291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kern w:val="0"/>
                <w:sz w:val="22"/>
                <w:szCs w:val="22"/>
              </w:rPr>
              <w:t>22</w:t>
            </w: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立德树人视域下高职学生职业素养新探究——以咸宁职业技术学院为例</w:t>
            </w:r>
          </w:p>
        </w:tc>
      </w:tr>
      <w:tr w:rsidR="00F6546E" w:rsidRPr="00F6546E" w:rsidTr="00F6546E">
        <w:trPr>
          <w:trHeight w:val="690"/>
        </w:trPr>
        <w:tc>
          <w:tcPr>
            <w:tcW w:w="1291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kern w:val="0"/>
                <w:sz w:val="22"/>
                <w:szCs w:val="22"/>
              </w:rPr>
              <w:t>23</w:t>
            </w:r>
          </w:p>
        </w:tc>
        <w:tc>
          <w:tcPr>
            <w:tcW w:w="9214" w:type="dxa"/>
            <w:shd w:val="clear" w:color="auto" w:fill="auto"/>
            <w:vAlign w:val="bottom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kern w:val="0"/>
                <w:sz w:val="22"/>
                <w:szCs w:val="22"/>
              </w:rPr>
              <w:t>中高职衔接一贯制培养模式下学生养成教育存在</w:t>
            </w:r>
            <w:r w:rsidRPr="00F6546E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的问题及对策探讨</w:t>
            </w:r>
          </w:p>
        </w:tc>
      </w:tr>
      <w:tr w:rsidR="00F6546E" w:rsidRPr="00F6546E" w:rsidTr="00F6546E">
        <w:trPr>
          <w:trHeight w:val="499"/>
        </w:trPr>
        <w:tc>
          <w:tcPr>
            <w:tcW w:w="1291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kern w:val="0"/>
                <w:sz w:val="22"/>
                <w:szCs w:val="22"/>
              </w:rPr>
              <w:t>24</w:t>
            </w: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基于云平台的教育教学资源库设计研究——以咸宁职业技术学院为例</w:t>
            </w:r>
          </w:p>
        </w:tc>
      </w:tr>
      <w:tr w:rsidR="00F6546E" w:rsidRPr="00F6546E" w:rsidTr="00F6546E">
        <w:trPr>
          <w:trHeight w:val="499"/>
        </w:trPr>
        <w:tc>
          <w:tcPr>
            <w:tcW w:w="1291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kern w:val="0"/>
                <w:sz w:val="22"/>
                <w:szCs w:val="22"/>
              </w:rPr>
              <w:t>25</w:t>
            </w: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F6546E" w:rsidRPr="00F6546E" w:rsidRDefault="00F6546E" w:rsidP="00F6546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6546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推动咸宁农民专业合作社高质量发展对策研究</w:t>
            </w:r>
          </w:p>
        </w:tc>
      </w:tr>
    </w:tbl>
    <w:p w:rsidR="00B2292B" w:rsidRPr="00511460" w:rsidRDefault="00B2292B"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</w:p>
    <w:sectPr w:rsidR="00B2292B" w:rsidRPr="00511460" w:rsidSect="00F6546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9F3" w:rsidRDefault="00E829F3" w:rsidP="00A56341">
      <w:r>
        <w:separator/>
      </w:r>
    </w:p>
  </w:endnote>
  <w:endnote w:type="continuationSeparator" w:id="0">
    <w:p w:rsidR="00E829F3" w:rsidRDefault="00E829F3" w:rsidP="00A56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9F3" w:rsidRDefault="00E829F3" w:rsidP="00A56341">
      <w:r>
        <w:separator/>
      </w:r>
    </w:p>
  </w:footnote>
  <w:footnote w:type="continuationSeparator" w:id="0">
    <w:p w:rsidR="00E829F3" w:rsidRDefault="00E829F3" w:rsidP="00A563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3062D"/>
    <w:multiLevelType w:val="hybridMultilevel"/>
    <w:tmpl w:val="000E5CF2"/>
    <w:lvl w:ilvl="0" w:tplc="D0447CE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4FB516D"/>
    <w:multiLevelType w:val="hybridMultilevel"/>
    <w:tmpl w:val="413A9980"/>
    <w:lvl w:ilvl="0" w:tplc="05946A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790495E"/>
    <w:multiLevelType w:val="hybridMultilevel"/>
    <w:tmpl w:val="F0A486BA"/>
    <w:lvl w:ilvl="0" w:tplc="9398D7E4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8C73BF2"/>
    <w:multiLevelType w:val="singleLevel"/>
    <w:tmpl w:val="58C73BF2"/>
    <w:lvl w:ilvl="0">
      <w:start w:val="1"/>
      <w:numFmt w:val="decimal"/>
      <w:suff w:val="nothing"/>
      <w:lvlText w:val="%1."/>
      <w:lvlJc w:val="left"/>
    </w:lvl>
  </w:abstractNum>
  <w:abstractNum w:abstractNumId="4">
    <w:nsid w:val="703D24BF"/>
    <w:multiLevelType w:val="hybridMultilevel"/>
    <w:tmpl w:val="950213FE"/>
    <w:lvl w:ilvl="0" w:tplc="0330B35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443FD6"/>
    <w:rsid w:val="000065BD"/>
    <w:rsid w:val="0007110C"/>
    <w:rsid w:val="00074625"/>
    <w:rsid w:val="0007560D"/>
    <w:rsid w:val="000D48C4"/>
    <w:rsid w:val="000D6F74"/>
    <w:rsid w:val="000E1167"/>
    <w:rsid w:val="000F3603"/>
    <w:rsid w:val="00111C82"/>
    <w:rsid w:val="00111DA3"/>
    <w:rsid w:val="00116FF3"/>
    <w:rsid w:val="001238C7"/>
    <w:rsid w:val="0012527B"/>
    <w:rsid w:val="001342FC"/>
    <w:rsid w:val="00156001"/>
    <w:rsid w:val="001B79ED"/>
    <w:rsid w:val="0022729C"/>
    <w:rsid w:val="00234E5A"/>
    <w:rsid w:val="002421B0"/>
    <w:rsid w:val="002459D7"/>
    <w:rsid w:val="00265ED1"/>
    <w:rsid w:val="002F51DB"/>
    <w:rsid w:val="002F5CCA"/>
    <w:rsid w:val="00393B82"/>
    <w:rsid w:val="003C26E2"/>
    <w:rsid w:val="003D5292"/>
    <w:rsid w:val="004258D6"/>
    <w:rsid w:val="00436EA7"/>
    <w:rsid w:val="004443E1"/>
    <w:rsid w:val="00444D1B"/>
    <w:rsid w:val="00451998"/>
    <w:rsid w:val="00453866"/>
    <w:rsid w:val="00454BDE"/>
    <w:rsid w:val="00455F8C"/>
    <w:rsid w:val="004C2CC9"/>
    <w:rsid w:val="004F2180"/>
    <w:rsid w:val="00511460"/>
    <w:rsid w:val="00553691"/>
    <w:rsid w:val="005B0C24"/>
    <w:rsid w:val="005D45F6"/>
    <w:rsid w:val="005E6E4D"/>
    <w:rsid w:val="0069318A"/>
    <w:rsid w:val="00695FA5"/>
    <w:rsid w:val="00697A8C"/>
    <w:rsid w:val="006A56C4"/>
    <w:rsid w:val="006C4CB5"/>
    <w:rsid w:val="0070633E"/>
    <w:rsid w:val="007148A8"/>
    <w:rsid w:val="00745AC1"/>
    <w:rsid w:val="007F5BD2"/>
    <w:rsid w:val="00837EFE"/>
    <w:rsid w:val="0085560F"/>
    <w:rsid w:val="00887523"/>
    <w:rsid w:val="008F1BAB"/>
    <w:rsid w:val="0093643B"/>
    <w:rsid w:val="009445B4"/>
    <w:rsid w:val="009B2247"/>
    <w:rsid w:val="009C25AC"/>
    <w:rsid w:val="00A30A69"/>
    <w:rsid w:val="00A31874"/>
    <w:rsid w:val="00A56341"/>
    <w:rsid w:val="00A838AE"/>
    <w:rsid w:val="00A96816"/>
    <w:rsid w:val="00AC20F1"/>
    <w:rsid w:val="00AC67A9"/>
    <w:rsid w:val="00AD69CF"/>
    <w:rsid w:val="00B2292B"/>
    <w:rsid w:val="00B42F32"/>
    <w:rsid w:val="00B56B7D"/>
    <w:rsid w:val="00BF7F76"/>
    <w:rsid w:val="00C20DB3"/>
    <w:rsid w:val="00C473E6"/>
    <w:rsid w:val="00C739DA"/>
    <w:rsid w:val="00CC674B"/>
    <w:rsid w:val="00CD79D2"/>
    <w:rsid w:val="00D122B1"/>
    <w:rsid w:val="00D604F1"/>
    <w:rsid w:val="00D60E10"/>
    <w:rsid w:val="00D622A5"/>
    <w:rsid w:val="00D6546A"/>
    <w:rsid w:val="00D65EAF"/>
    <w:rsid w:val="00D70FE9"/>
    <w:rsid w:val="00DA33D2"/>
    <w:rsid w:val="00DC595D"/>
    <w:rsid w:val="00DD3353"/>
    <w:rsid w:val="00DF13AA"/>
    <w:rsid w:val="00E827CE"/>
    <w:rsid w:val="00E829F3"/>
    <w:rsid w:val="00EA20AC"/>
    <w:rsid w:val="00EA24ED"/>
    <w:rsid w:val="00EA39A6"/>
    <w:rsid w:val="00EF1E21"/>
    <w:rsid w:val="00F00B98"/>
    <w:rsid w:val="00F40675"/>
    <w:rsid w:val="00F6546E"/>
    <w:rsid w:val="00F65DCE"/>
    <w:rsid w:val="00F76CCA"/>
    <w:rsid w:val="00F85057"/>
    <w:rsid w:val="018F38E2"/>
    <w:rsid w:val="02803222"/>
    <w:rsid w:val="03004C47"/>
    <w:rsid w:val="03ED77CC"/>
    <w:rsid w:val="041536C6"/>
    <w:rsid w:val="049B5BBC"/>
    <w:rsid w:val="099F330A"/>
    <w:rsid w:val="0DA14AC8"/>
    <w:rsid w:val="0E1B3300"/>
    <w:rsid w:val="0F1B2411"/>
    <w:rsid w:val="0FD51726"/>
    <w:rsid w:val="10630CB5"/>
    <w:rsid w:val="10E91493"/>
    <w:rsid w:val="1200125E"/>
    <w:rsid w:val="12554D93"/>
    <w:rsid w:val="12E56CE6"/>
    <w:rsid w:val="174C69D6"/>
    <w:rsid w:val="179A7C93"/>
    <w:rsid w:val="17F44893"/>
    <w:rsid w:val="19545461"/>
    <w:rsid w:val="1BA70788"/>
    <w:rsid w:val="1D372519"/>
    <w:rsid w:val="1DB330DA"/>
    <w:rsid w:val="1E2A6F53"/>
    <w:rsid w:val="1E4D64AD"/>
    <w:rsid w:val="1F5C7162"/>
    <w:rsid w:val="1FA26AC7"/>
    <w:rsid w:val="23F32FE0"/>
    <w:rsid w:val="24383342"/>
    <w:rsid w:val="27CA2EF0"/>
    <w:rsid w:val="2C600C43"/>
    <w:rsid w:val="2D687169"/>
    <w:rsid w:val="2E2102BB"/>
    <w:rsid w:val="2E744B47"/>
    <w:rsid w:val="311833B9"/>
    <w:rsid w:val="31DB5E5B"/>
    <w:rsid w:val="33A74E58"/>
    <w:rsid w:val="34063E4F"/>
    <w:rsid w:val="343D61FC"/>
    <w:rsid w:val="34D0013C"/>
    <w:rsid w:val="34E61261"/>
    <w:rsid w:val="37E71F76"/>
    <w:rsid w:val="38160F52"/>
    <w:rsid w:val="38443FD6"/>
    <w:rsid w:val="3A9D1C7C"/>
    <w:rsid w:val="3B2D37B9"/>
    <w:rsid w:val="3BF01006"/>
    <w:rsid w:val="3C194B5E"/>
    <w:rsid w:val="3F5369CA"/>
    <w:rsid w:val="43B633A8"/>
    <w:rsid w:val="43BA0A91"/>
    <w:rsid w:val="45D714CB"/>
    <w:rsid w:val="46013E43"/>
    <w:rsid w:val="4AAB4636"/>
    <w:rsid w:val="4B9D641E"/>
    <w:rsid w:val="4D183E0A"/>
    <w:rsid w:val="4D9176F4"/>
    <w:rsid w:val="4D93064F"/>
    <w:rsid w:val="4E247AB9"/>
    <w:rsid w:val="536161BD"/>
    <w:rsid w:val="53797C9E"/>
    <w:rsid w:val="553C3819"/>
    <w:rsid w:val="56C42E0D"/>
    <w:rsid w:val="58B55D45"/>
    <w:rsid w:val="59267CED"/>
    <w:rsid w:val="59DC17AA"/>
    <w:rsid w:val="5A2A67CB"/>
    <w:rsid w:val="5A5F3024"/>
    <w:rsid w:val="5BF04B7E"/>
    <w:rsid w:val="5D0606CE"/>
    <w:rsid w:val="5D0B527A"/>
    <w:rsid w:val="5D767B91"/>
    <w:rsid w:val="5D913C37"/>
    <w:rsid w:val="5FF00F87"/>
    <w:rsid w:val="6015239C"/>
    <w:rsid w:val="60451451"/>
    <w:rsid w:val="61FF626A"/>
    <w:rsid w:val="630A3009"/>
    <w:rsid w:val="64CD3B53"/>
    <w:rsid w:val="66865C22"/>
    <w:rsid w:val="67B230D6"/>
    <w:rsid w:val="67B63E54"/>
    <w:rsid w:val="68F6130D"/>
    <w:rsid w:val="69425A58"/>
    <w:rsid w:val="69EC4890"/>
    <w:rsid w:val="6B5E0DC1"/>
    <w:rsid w:val="6CCF614E"/>
    <w:rsid w:val="6D762EC9"/>
    <w:rsid w:val="6DC15ABC"/>
    <w:rsid w:val="6F1D110F"/>
    <w:rsid w:val="6F914DF9"/>
    <w:rsid w:val="70EB5F8E"/>
    <w:rsid w:val="71FE5679"/>
    <w:rsid w:val="7227175A"/>
    <w:rsid w:val="7293232E"/>
    <w:rsid w:val="73F22400"/>
    <w:rsid w:val="73F77590"/>
    <w:rsid w:val="761057D1"/>
    <w:rsid w:val="76C374AF"/>
    <w:rsid w:val="77B9705F"/>
    <w:rsid w:val="790722AC"/>
    <w:rsid w:val="798E2DF5"/>
    <w:rsid w:val="7ADA165C"/>
    <w:rsid w:val="7BAA15E8"/>
    <w:rsid w:val="7DB063FC"/>
    <w:rsid w:val="7E2C02A3"/>
    <w:rsid w:val="7F6D0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unhideWhenUsed/>
    <w:rsid w:val="004F2180"/>
    <w:pPr>
      <w:ind w:firstLineChars="200" w:firstLine="420"/>
    </w:pPr>
  </w:style>
  <w:style w:type="paragraph" w:styleId="a4">
    <w:name w:val="header"/>
    <w:basedOn w:val="a"/>
    <w:link w:val="Char"/>
    <w:rsid w:val="00A563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56341"/>
    <w:rPr>
      <w:kern w:val="2"/>
      <w:sz w:val="18"/>
      <w:szCs w:val="18"/>
    </w:rPr>
  </w:style>
  <w:style w:type="paragraph" w:styleId="a5">
    <w:name w:val="footer"/>
    <w:basedOn w:val="a"/>
    <w:link w:val="Char0"/>
    <w:rsid w:val="00A563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56341"/>
    <w:rPr>
      <w:kern w:val="2"/>
      <w:sz w:val="18"/>
      <w:szCs w:val="18"/>
    </w:rPr>
  </w:style>
  <w:style w:type="paragraph" w:styleId="a6">
    <w:name w:val="Balloon Text"/>
    <w:basedOn w:val="a"/>
    <w:link w:val="Char1"/>
    <w:rsid w:val="003C26E2"/>
    <w:rPr>
      <w:sz w:val="18"/>
      <w:szCs w:val="18"/>
    </w:rPr>
  </w:style>
  <w:style w:type="character" w:customStyle="1" w:styleId="Char1">
    <w:name w:val="批注框文本 Char"/>
    <w:basedOn w:val="a0"/>
    <w:link w:val="a6"/>
    <w:rsid w:val="003C26E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unhideWhenUsed/>
    <w:rsid w:val="004F2180"/>
    <w:pPr>
      <w:ind w:firstLineChars="200" w:firstLine="420"/>
    </w:pPr>
  </w:style>
  <w:style w:type="paragraph" w:styleId="a4">
    <w:name w:val="header"/>
    <w:basedOn w:val="a"/>
    <w:link w:val="Char"/>
    <w:rsid w:val="00A563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56341"/>
    <w:rPr>
      <w:kern w:val="2"/>
      <w:sz w:val="18"/>
      <w:szCs w:val="18"/>
    </w:rPr>
  </w:style>
  <w:style w:type="paragraph" w:styleId="a5">
    <w:name w:val="footer"/>
    <w:basedOn w:val="a"/>
    <w:link w:val="Char0"/>
    <w:rsid w:val="00A563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56341"/>
    <w:rPr>
      <w:kern w:val="2"/>
      <w:sz w:val="18"/>
      <w:szCs w:val="18"/>
    </w:rPr>
  </w:style>
  <w:style w:type="paragraph" w:styleId="a6">
    <w:name w:val="Balloon Text"/>
    <w:basedOn w:val="a"/>
    <w:link w:val="Char1"/>
    <w:rsid w:val="003C26E2"/>
    <w:rPr>
      <w:sz w:val="18"/>
      <w:szCs w:val="18"/>
    </w:rPr>
  </w:style>
  <w:style w:type="character" w:customStyle="1" w:styleId="Char1">
    <w:name w:val="批注框文本 Char"/>
    <w:basedOn w:val="a0"/>
    <w:link w:val="a6"/>
    <w:rsid w:val="003C26E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1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2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陈</dc:creator>
  <cp:lastModifiedBy>万晓</cp:lastModifiedBy>
  <cp:revision>51</cp:revision>
  <cp:lastPrinted>2019-04-16T00:20:00Z</cp:lastPrinted>
  <dcterms:created xsi:type="dcterms:W3CDTF">2017-03-10T00:32:00Z</dcterms:created>
  <dcterms:modified xsi:type="dcterms:W3CDTF">2020-04-24T08:01:00Z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